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65" w:rsidRDefault="007C0D65" w:rsidP="007C0D6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0" w:name="100003"/>
      <w:bookmarkEnd w:id="0"/>
      <w:r>
        <w:rPr>
          <w:rFonts w:ascii="inherit" w:hAnsi="inherit" w:cs="Arial"/>
          <w:color w:val="000000"/>
          <w:sz w:val="23"/>
          <w:szCs w:val="23"/>
        </w:rPr>
        <w:t>РОССИЙСКАЯ ФЕДЕРАЦИЯ</w:t>
      </w:r>
    </w:p>
    <w:p w:rsidR="007C0D65" w:rsidRDefault="007C0D65" w:rsidP="007C0D6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4"/>
      <w:bookmarkEnd w:id="1"/>
      <w:r>
        <w:rPr>
          <w:rFonts w:ascii="inherit" w:hAnsi="inherit" w:cs="Arial"/>
          <w:color w:val="000000"/>
          <w:sz w:val="23"/>
          <w:szCs w:val="23"/>
        </w:rPr>
        <w:t>ФЕДЕРАЛЬНЫЙ ЗАКОН</w:t>
      </w:r>
    </w:p>
    <w:p w:rsidR="007C0D65" w:rsidRDefault="007C0D65" w:rsidP="007C0D6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5"/>
      <w:bookmarkEnd w:id="2"/>
      <w:r>
        <w:rPr>
          <w:rFonts w:ascii="inherit" w:hAnsi="inherit" w:cs="Arial"/>
          <w:color w:val="000000"/>
          <w:sz w:val="23"/>
          <w:szCs w:val="23"/>
        </w:rPr>
        <w:t>ОБ АНТИКОРРУПЦИОННОЙ ЭКСПЕРТИЗЕ</w:t>
      </w:r>
    </w:p>
    <w:p w:rsidR="007C0D65" w:rsidRDefault="007C0D65" w:rsidP="007C0D6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НОРМАТИВНЫХ ПРАВОВЫХ АКТОВ И ПРОЕКТОВ НОРМАТИВНЫХ</w:t>
      </w:r>
    </w:p>
    <w:p w:rsidR="007C0D65" w:rsidRDefault="007C0D65" w:rsidP="007C0D6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ПРАВОВЫХ АКТОВ</w:t>
      </w:r>
    </w:p>
    <w:p w:rsidR="007C0D65" w:rsidRDefault="007C0D65" w:rsidP="007C0D65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6"/>
      <w:bookmarkEnd w:id="3"/>
      <w:proofErr w:type="gramStart"/>
      <w:r>
        <w:rPr>
          <w:rFonts w:ascii="inherit" w:hAnsi="inherit" w:cs="Arial"/>
          <w:color w:val="000000"/>
          <w:sz w:val="23"/>
          <w:szCs w:val="23"/>
        </w:rPr>
        <w:t>Принят</w:t>
      </w:r>
      <w:proofErr w:type="gramEnd"/>
    </w:p>
    <w:p w:rsidR="007C0D65" w:rsidRDefault="007C0D65" w:rsidP="007C0D6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Государственной Думой</w:t>
      </w:r>
    </w:p>
    <w:p w:rsidR="007C0D65" w:rsidRDefault="007C0D65" w:rsidP="007C0D6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3 июля 2009 года</w:t>
      </w:r>
    </w:p>
    <w:p w:rsidR="007C0D65" w:rsidRDefault="007C0D65" w:rsidP="007C0D65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7"/>
      <w:bookmarkEnd w:id="4"/>
      <w:r>
        <w:rPr>
          <w:rFonts w:ascii="inherit" w:hAnsi="inherit" w:cs="Arial"/>
          <w:color w:val="000000"/>
          <w:sz w:val="23"/>
          <w:szCs w:val="23"/>
        </w:rPr>
        <w:t>Одобрен</w:t>
      </w:r>
    </w:p>
    <w:p w:rsidR="007C0D65" w:rsidRDefault="007C0D65" w:rsidP="007C0D6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Советом Федерации</w:t>
      </w:r>
    </w:p>
    <w:p w:rsidR="007C0D65" w:rsidRDefault="007C0D65" w:rsidP="007C0D6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7 июля 2009 года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8"/>
      <w:bookmarkEnd w:id="5"/>
      <w:r>
        <w:rPr>
          <w:rFonts w:ascii="inherit" w:hAnsi="inherit" w:cs="Arial"/>
          <w:color w:val="000000"/>
          <w:sz w:val="23"/>
          <w:szCs w:val="23"/>
        </w:rPr>
        <w:t>Статья 1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9"/>
      <w:bookmarkEnd w:id="6"/>
      <w:r>
        <w:rPr>
          <w:rFonts w:ascii="inherit" w:hAnsi="inherit" w:cs="Arial"/>
          <w:color w:val="000000"/>
          <w:sz w:val="23"/>
          <w:szCs w:val="23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коррупциогенных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факторов и их последующего устранения.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10"/>
      <w:bookmarkEnd w:id="7"/>
      <w:r>
        <w:rPr>
          <w:rFonts w:ascii="inherit" w:hAnsi="inherit" w:cs="Arial"/>
          <w:color w:val="000000"/>
          <w:sz w:val="23"/>
          <w:szCs w:val="23"/>
        </w:rPr>
        <w:t xml:space="preserve">2.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Коррупциогенными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правоприменителя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11"/>
      <w:bookmarkEnd w:id="8"/>
      <w:r>
        <w:rPr>
          <w:rFonts w:ascii="inherit" w:hAnsi="inherit" w:cs="Arial"/>
          <w:color w:val="000000"/>
          <w:sz w:val="23"/>
          <w:szCs w:val="23"/>
        </w:rPr>
        <w:t>Статья 2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12"/>
      <w:bookmarkEnd w:id="9"/>
      <w:r>
        <w:rPr>
          <w:rFonts w:ascii="inherit" w:hAnsi="inherit" w:cs="Arial"/>
          <w:color w:val="000000"/>
          <w:sz w:val="23"/>
          <w:szCs w:val="23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3"/>
      <w:bookmarkEnd w:id="10"/>
      <w:r>
        <w:rPr>
          <w:rFonts w:ascii="inherit" w:hAnsi="inherit" w:cs="Arial"/>
          <w:color w:val="000000"/>
          <w:sz w:val="23"/>
          <w:szCs w:val="23"/>
        </w:rPr>
        <w:t>1) обязательность проведения антикоррупционной экспертизы проектов нормативных правовых актов;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4"/>
      <w:bookmarkEnd w:id="11"/>
      <w:r>
        <w:rPr>
          <w:rFonts w:ascii="inherit" w:hAnsi="inherit" w:cs="Arial"/>
          <w:color w:val="000000"/>
          <w:sz w:val="23"/>
          <w:szCs w:val="23"/>
        </w:rPr>
        <w:t>2) оценка нормативного правового акта во взаимосвязи с другими нормативными правовыми актами;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5"/>
      <w:bookmarkEnd w:id="12"/>
      <w:r>
        <w:rPr>
          <w:rFonts w:ascii="inherit" w:hAnsi="inherit" w:cs="Arial"/>
          <w:color w:val="000000"/>
          <w:sz w:val="23"/>
          <w:szCs w:val="23"/>
        </w:rPr>
        <w:t xml:space="preserve">3) обоснованность, объективность 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проверяемость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6"/>
      <w:bookmarkEnd w:id="13"/>
      <w:r>
        <w:rPr>
          <w:rFonts w:ascii="inherit" w:hAnsi="inherit" w:cs="Arial"/>
          <w:color w:val="000000"/>
          <w:sz w:val="23"/>
          <w:szCs w:val="23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7"/>
      <w:bookmarkEnd w:id="14"/>
      <w:r>
        <w:rPr>
          <w:rFonts w:ascii="inherit" w:hAnsi="inherit" w:cs="Arial"/>
          <w:color w:val="000000"/>
          <w:sz w:val="23"/>
          <w:szCs w:val="23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8"/>
      <w:bookmarkEnd w:id="15"/>
      <w:r>
        <w:rPr>
          <w:rFonts w:ascii="inherit" w:hAnsi="inherit" w:cs="Arial"/>
          <w:color w:val="000000"/>
          <w:sz w:val="23"/>
          <w:szCs w:val="23"/>
        </w:rPr>
        <w:t>Статья 3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9"/>
      <w:bookmarkEnd w:id="16"/>
      <w:r>
        <w:rPr>
          <w:rFonts w:ascii="inherit" w:hAnsi="inherit" w:cs="Arial"/>
          <w:color w:val="000000"/>
          <w:sz w:val="23"/>
          <w:szCs w:val="23"/>
        </w:rPr>
        <w:lastRenderedPageBreak/>
        <w:t>1. Антикоррупционная экспертиза нормативных правовых актов (проектов нормативных правовых актов) проводится: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20"/>
      <w:bookmarkEnd w:id="17"/>
      <w:proofErr w:type="gramStart"/>
      <w:r>
        <w:rPr>
          <w:rFonts w:ascii="inherit" w:hAnsi="inherit" w:cs="Arial"/>
          <w:color w:val="000000"/>
          <w:sz w:val="23"/>
          <w:szCs w:val="23"/>
        </w:rPr>
        <w:t>1) прокуратурой Российской Федерации - в соответствии с настоящим Федеральным законом и Федеральным </w:t>
      </w:r>
      <w:hyperlink r:id="rId5" w:anchor="100525" w:history="1">
        <w:r>
          <w:rPr>
            <w:rStyle w:val="a6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законом</w:t>
        </w:r>
      </w:hyperlink>
      <w:r>
        <w:rPr>
          <w:rFonts w:ascii="inherit" w:hAnsi="inherit" w:cs="Arial"/>
          <w:color w:val="000000"/>
          <w:sz w:val="23"/>
          <w:szCs w:val="23"/>
        </w:rPr>
        <w:t> 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21"/>
      <w:bookmarkEnd w:id="18"/>
      <w:r>
        <w:rPr>
          <w:rFonts w:ascii="inherit" w:hAnsi="inherit" w:cs="Arial"/>
          <w:color w:val="000000"/>
          <w:sz w:val="23"/>
          <w:szCs w:val="23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22"/>
      <w:bookmarkEnd w:id="19"/>
      <w:r>
        <w:rPr>
          <w:rFonts w:ascii="inherit" w:hAnsi="inherit" w:cs="Arial"/>
          <w:color w:val="000000"/>
          <w:sz w:val="23"/>
          <w:szCs w:val="23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3"/>
      <w:bookmarkEnd w:id="20"/>
      <w:r>
        <w:rPr>
          <w:rFonts w:ascii="inherit" w:hAnsi="inherit" w:cs="Arial"/>
          <w:color w:val="000000"/>
          <w:sz w:val="23"/>
          <w:szCs w:val="23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4"/>
      <w:bookmarkEnd w:id="21"/>
      <w:r>
        <w:rPr>
          <w:rFonts w:ascii="inherit" w:hAnsi="inherit" w:cs="Arial"/>
          <w:color w:val="000000"/>
          <w:sz w:val="23"/>
          <w:szCs w:val="23"/>
        </w:rPr>
        <w:t>1) прав, свобод и обязанностей человека и гражданина;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5"/>
      <w:bookmarkEnd w:id="22"/>
      <w:proofErr w:type="gramStart"/>
      <w:r>
        <w:rPr>
          <w:rFonts w:ascii="inherit" w:hAnsi="inherit" w:cs="Arial"/>
          <w:color w:val="000000"/>
          <w:sz w:val="23"/>
          <w:szCs w:val="23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6"/>
      <w:bookmarkEnd w:id="23"/>
      <w:r>
        <w:rPr>
          <w:rFonts w:ascii="inherit" w:hAnsi="inherit" w:cs="Arial"/>
          <w:color w:val="000000"/>
          <w:sz w:val="23"/>
          <w:szCs w:val="23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7"/>
      <w:bookmarkEnd w:id="24"/>
      <w:r>
        <w:rPr>
          <w:rFonts w:ascii="inherit" w:hAnsi="inherit" w:cs="Arial"/>
          <w:color w:val="000000"/>
          <w:sz w:val="23"/>
          <w:szCs w:val="23"/>
        </w:rPr>
        <w:t>3. Федеральный орган исполнительной власти в области юстиции проводит антикоррупционную экспертизу: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8"/>
      <w:bookmarkEnd w:id="25"/>
      <w:proofErr w:type="gramStart"/>
      <w:r>
        <w:rPr>
          <w:rFonts w:ascii="inherit" w:hAnsi="inherit" w:cs="Arial"/>
          <w:color w:val="000000"/>
          <w:sz w:val="23"/>
          <w:szCs w:val="23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000010"/>
      <w:bookmarkStart w:id="27" w:name="000001"/>
      <w:bookmarkStart w:id="28" w:name="100029"/>
      <w:bookmarkEnd w:id="26"/>
      <w:bookmarkEnd w:id="27"/>
      <w:bookmarkEnd w:id="28"/>
      <w:r>
        <w:rPr>
          <w:rFonts w:ascii="inherit" w:hAnsi="inherit" w:cs="Arial"/>
          <w:color w:val="000000"/>
          <w:sz w:val="23"/>
          <w:szCs w:val="23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30"/>
      <w:bookmarkEnd w:id="29"/>
      <w:r>
        <w:rPr>
          <w:rFonts w:ascii="inherit" w:hAnsi="inherit" w:cs="Arial"/>
          <w:color w:val="000000"/>
          <w:sz w:val="23"/>
          <w:szCs w:val="23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000002"/>
      <w:bookmarkStart w:id="31" w:name="100031"/>
      <w:bookmarkEnd w:id="30"/>
      <w:bookmarkEnd w:id="31"/>
      <w:r>
        <w:rPr>
          <w:rFonts w:ascii="inherit" w:hAnsi="inherit" w:cs="Arial"/>
          <w:color w:val="000000"/>
          <w:sz w:val="23"/>
          <w:szCs w:val="23"/>
        </w:rPr>
        <w:lastRenderedPageBreak/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2"/>
      <w:bookmarkEnd w:id="32"/>
      <w:r>
        <w:rPr>
          <w:rFonts w:ascii="inherit" w:hAnsi="inherit" w:cs="Arial"/>
          <w:color w:val="000000"/>
          <w:sz w:val="23"/>
          <w:szCs w:val="23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3"/>
      <w:bookmarkEnd w:id="33"/>
      <w:r>
        <w:rPr>
          <w:rFonts w:ascii="inherit" w:hAnsi="inherit" w:cs="Arial"/>
          <w:color w:val="000000"/>
          <w:sz w:val="23"/>
          <w:szCs w:val="23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коррупциогенных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факторов, принятие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мер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по устранению которых не относится к их компетенции, информируют об этом органы прокуратуры.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000003"/>
      <w:bookmarkEnd w:id="34"/>
      <w:r>
        <w:rPr>
          <w:rFonts w:ascii="inherit" w:hAnsi="inherit" w:cs="Arial"/>
          <w:color w:val="000000"/>
          <w:sz w:val="23"/>
          <w:szCs w:val="23"/>
        </w:rPr>
        <w:t xml:space="preserve">6.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000004"/>
      <w:bookmarkEnd w:id="35"/>
      <w:r>
        <w:rPr>
          <w:rFonts w:ascii="inherit" w:hAnsi="inherit" w:cs="Arial"/>
          <w:color w:val="000000"/>
          <w:sz w:val="23"/>
          <w:szCs w:val="23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000005"/>
      <w:bookmarkEnd w:id="36"/>
      <w:r>
        <w:rPr>
          <w:rFonts w:ascii="inherit" w:hAnsi="inherit" w:cs="Arial"/>
          <w:color w:val="000000"/>
          <w:sz w:val="23"/>
          <w:szCs w:val="23"/>
        </w:rPr>
        <w:t xml:space="preserve">8.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коррупциогенных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и (или) упраздненных органа, организации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коррупциогенных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факторов.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4"/>
      <w:bookmarkEnd w:id="37"/>
      <w:r>
        <w:rPr>
          <w:rFonts w:ascii="inherit" w:hAnsi="inherit" w:cs="Arial"/>
          <w:color w:val="000000"/>
          <w:sz w:val="23"/>
          <w:szCs w:val="23"/>
        </w:rPr>
        <w:t>Статья 4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5"/>
      <w:bookmarkEnd w:id="38"/>
      <w:r>
        <w:rPr>
          <w:rFonts w:ascii="inherit" w:hAnsi="inherit" w:cs="Arial"/>
          <w:color w:val="000000"/>
          <w:sz w:val="23"/>
          <w:szCs w:val="23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коррупциогенные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факторы отражаются: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36"/>
      <w:bookmarkEnd w:id="39"/>
      <w:r>
        <w:rPr>
          <w:rFonts w:ascii="inherit" w:hAnsi="inherit" w:cs="Arial"/>
          <w:color w:val="000000"/>
          <w:sz w:val="23"/>
          <w:szCs w:val="23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37"/>
      <w:bookmarkEnd w:id="40"/>
      <w:r>
        <w:rPr>
          <w:rFonts w:ascii="inherit" w:hAnsi="inherit" w:cs="Arial"/>
          <w:color w:val="000000"/>
          <w:sz w:val="23"/>
          <w:szCs w:val="23"/>
        </w:rPr>
        <w:t>2) в заключении, составляемом при проведении антикоррупционной экспертизы в случаях, предусмотренных </w:t>
      </w:r>
      <w:hyperlink r:id="rId6" w:anchor="100027" w:history="1">
        <w:r>
          <w:rPr>
            <w:rStyle w:val="a6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частями 3</w:t>
        </w:r>
      </w:hyperlink>
      <w:r>
        <w:rPr>
          <w:rFonts w:ascii="inherit" w:hAnsi="inherit" w:cs="Arial"/>
          <w:color w:val="000000"/>
          <w:sz w:val="23"/>
          <w:szCs w:val="23"/>
        </w:rPr>
        <w:t> и </w:t>
      </w:r>
      <w:hyperlink r:id="rId7" w:anchor="100032" w:history="1">
        <w:r>
          <w:rPr>
            <w:rStyle w:val="a6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4 статьи 3</w:t>
        </w:r>
      </w:hyperlink>
      <w:r>
        <w:rPr>
          <w:rFonts w:ascii="inherit" w:hAnsi="inherit" w:cs="Arial"/>
          <w:color w:val="000000"/>
          <w:sz w:val="23"/>
          <w:szCs w:val="23"/>
        </w:rPr>
        <w:t> настоящего Федерального закона (далее - заключение).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38"/>
      <w:bookmarkEnd w:id="41"/>
      <w:r>
        <w:rPr>
          <w:rFonts w:ascii="inherit" w:hAnsi="inherit" w:cs="Arial"/>
          <w:color w:val="000000"/>
          <w:sz w:val="23"/>
          <w:szCs w:val="23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коррупциогенные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факторы и предложены способы их устранения.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39"/>
      <w:bookmarkEnd w:id="42"/>
      <w:r>
        <w:rPr>
          <w:rFonts w:ascii="inherit" w:hAnsi="inherit" w:cs="Arial"/>
          <w:color w:val="000000"/>
          <w:sz w:val="23"/>
          <w:szCs w:val="23"/>
        </w:rPr>
        <w:t xml:space="preserve">3.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 xml:space="preserve"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соответствии с их компетенцией.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0"/>
      <w:bookmarkEnd w:id="43"/>
      <w:r>
        <w:rPr>
          <w:rFonts w:ascii="inherit" w:hAnsi="inherit" w:cs="Arial"/>
          <w:color w:val="000000"/>
          <w:sz w:val="23"/>
          <w:szCs w:val="23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000006"/>
      <w:bookmarkEnd w:id="44"/>
      <w:r>
        <w:rPr>
          <w:rFonts w:ascii="inherit" w:hAnsi="inherit" w:cs="Arial"/>
          <w:color w:val="000000"/>
          <w:sz w:val="23"/>
          <w:szCs w:val="23"/>
        </w:rPr>
        <w:t>4.1. Заключения, составляемые при проведении антикоррупционной экспертизы в случаях, предусмотренных </w:t>
      </w:r>
      <w:hyperlink r:id="rId8" w:anchor="100030" w:history="1">
        <w:r>
          <w:rPr>
            <w:rStyle w:val="a6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пунктом 3 части 3 статьи 3</w:t>
        </w:r>
      </w:hyperlink>
      <w:r>
        <w:rPr>
          <w:rFonts w:ascii="inherit" w:hAnsi="inherit" w:cs="Arial"/>
          <w:color w:val="000000"/>
          <w:sz w:val="23"/>
          <w:szCs w:val="23"/>
        </w:rPr>
        <w:t xml:space="preserve"> настоящего Федерального закона, носят обязательный характер.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 xml:space="preserve">При выявлении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коррупциогенных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000007"/>
      <w:bookmarkStart w:id="46" w:name="100041"/>
      <w:bookmarkEnd w:id="45"/>
      <w:bookmarkEnd w:id="46"/>
      <w:r>
        <w:rPr>
          <w:rFonts w:ascii="inherit" w:hAnsi="inherit" w:cs="Arial"/>
          <w:color w:val="000000"/>
          <w:sz w:val="23"/>
          <w:szCs w:val="23"/>
        </w:rPr>
        <w:t>5. Заключения, составляемые при проведении антикоррупционной экспертизы в случаях, предусмотренных </w:t>
      </w:r>
      <w:hyperlink r:id="rId9" w:anchor="100028" w:history="1">
        <w:r>
          <w:rPr>
            <w:rStyle w:val="a6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пунктами 1</w:t>
        </w:r>
      </w:hyperlink>
      <w:r>
        <w:rPr>
          <w:rFonts w:ascii="inherit" w:hAnsi="inherit" w:cs="Arial"/>
          <w:color w:val="000000"/>
          <w:sz w:val="23"/>
          <w:szCs w:val="23"/>
        </w:rPr>
        <w:t>, </w:t>
      </w:r>
      <w:hyperlink r:id="rId10" w:anchor="000001" w:history="1">
        <w:r>
          <w:rPr>
            <w:rStyle w:val="a6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2</w:t>
        </w:r>
      </w:hyperlink>
      <w:r>
        <w:rPr>
          <w:rFonts w:ascii="inherit" w:hAnsi="inherit" w:cs="Arial"/>
          <w:color w:val="000000"/>
          <w:sz w:val="23"/>
          <w:szCs w:val="23"/>
        </w:rPr>
        <w:t> и </w:t>
      </w:r>
      <w:hyperlink r:id="rId11" w:anchor="000002" w:history="1">
        <w:r>
          <w:rPr>
            <w:rStyle w:val="a6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4 части 3 статьи 3</w:t>
        </w:r>
      </w:hyperlink>
      <w:r>
        <w:rPr>
          <w:rFonts w:ascii="inherit" w:hAnsi="inherit" w:cs="Arial"/>
          <w:color w:val="000000"/>
          <w:sz w:val="23"/>
          <w:szCs w:val="23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000008"/>
      <w:bookmarkStart w:id="48" w:name="100042"/>
      <w:bookmarkEnd w:id="47"/>
      <w:bookmarkEnd w:id="48"/>
      <w:r>
        <w:rPr>
          <w:rFonts w:ascii="inherit" w:hAnsi="inherit" w:cs="Arial"/>
          <w:color w:val="000000"/>
          <w:sz w:val="23"/>
          <w:szCs w:val="23"/>
        </w:rPr>
        <w:t xml:space="preserve">6. Разногласия, возникающие при оценке указанных в заключении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коррупциогенных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факторов, разрешаются в порядке, установленном Правительством Российской Федерации.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43"/>
      <w:bookmarkEnd w:id="49"/>
      <w:r>
        <w:rPr>
          <w:rFonts w:ascii="inherit" w:hAnsi="inherit" w:cs="Arial"/>
          <w:color w:val="000000"/>
          <w:sz w:val="23"/>
          <w:szCs w:val="23"/>
        </w:rPr>
        <w:t>Статья 5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000009"/>
      <w:bookmarkStart w:id="51" w:name="100044"/>
      <w:bookmarkEnd w:id="50"/>
      <w:bookmarkEnd w:id="51"/>
      <w:r>
        <w:rPr>
          <w:rFonts w:ascii="inherit" w:hAnsi="inherit" w:cs="Arial"/>
          <w:color w:val="000000"/>
          <w:sz w:val="23"/>
          <w:szCs w:val="23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дств пр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45"/>
      <w:bookmarkEnd w:id="52"/>
      <w:r>
        <w:rPr>
          <w:rFonts w:ascii="inherit" w:hAnsi="inherit" w:cs="Arial"/>
          <w:color w:val="000000"/>
          <w:sz w:val="23"/>
          <w:szCs w:val="23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коррупциогенные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факторы и предложены способы их устранения.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46"/>
      <w:bookmarkEnd w:id="53"/>
      <w:r>
        <w:rPr>
          <w:rFonts w:ascii="inherit" w:hAnsi="inherit" w:cs="Arial"/>
          <w:color w:val="000000"/>
          <w:sz w:val="23"/>
          <w:szCs w:val="23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bookmarkStart w:id="54" w:name="_GoBack"/>
      <w:bookmarkEnd w:id="54"/>
      <w:proofErr w:type="spellStart"/>
      <w:r>
        <w:rPr>
          <w:rFonts w:ascii="inherit" w:hAnsi="inherit" w:cs="Arial"/>
          <w:color w:val="000000"/>
          <w:sz w:val="23"/>
          <w:szCs w:val="23"/>
        </w:rPr>
        <w:t>коррупциогенных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факторов.</w:t>
      </w:r>
    </w:p>
    <w:p w:rsidR="007C0D65" w:rsidRDefault="007C0D65" w:rsidP="007C0D65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47"/>
      <w:bookmarkEnd w:id="55"/>
      <w:r>
        <w:rPr>
          <w:rFonts w:ascii="inherit" w:hAnsi="inherit" w:cs="Arial"/>
          <w:color w:val="000000"/>
          <w:sz w:val="23"/>
          <w:szCs w:val="23"/>
        </w:rPr>
        <w:t>Президент</w:t>
      </w:r>
    </w:p>
    <w:p w:rsidR="007C0D65" w:rsidRDefault="007C0D65" w:rsidP="007C0D6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Российской Федерации</w:t>
      </w:r>
    </w:p>
    <w:p w:rsidR="007C0D65" w:rsidRDefault="007C0D65" w:rsidP="007C0D6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lastRenderedPageBreak/>
        <w:t>Д.МЕДВЕДЕВ</w:t>
      </w:r>
    </w:p>
    <w:p w:rsidR="007C0D65" w:rsidRDefault="007C0D65" w:rsidP="007C0D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48"/>
      <w:bookmarkEnd w:id="56"/>
      <w:r>
        <w:rPr>
          <w:rFonts w:ascii="inherit" w:hAnsi="inherit" w:cs="Arial"/>
          <w:color w:val="000000"/>
          <w:sz w:val="23"/>
          <w:szCs w:val="23"/>
        </w:rPr>
        <w:t>Москва, Кремль</w:t>
      </w:r>
    </w:p>
    <w:p w:rsidR="007C0D65" w:rsidRDefault="007C0D65" w:rsidP="007C0D65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17 июля 2009 года</w:t>
      </w:r>
    </w:p>
    <w:p w:rsidR="007C0D65" w:rsidRDefault="007C0D65" w:rsidP="007C0D65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N 172-ФЗ</w:t>
      </w:r>
    </w:p>
    <w:p w:rsidR="00823734" w:rsidRPr="007C0D65" w:rsidRDefault="00823734" w:rsidP="007C0D65"/>
    <w:sectPr w:rsidR="00823734" w:rsidRPr="007C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4B"/>
    <w:rsid w:val="000F314B"/>
    <w:rsid w:val="00647E95"/>
    <w:rsid w:val="006F2689"/>
    <w:rsid w:val="007C0D65"/>
    <w:rsid w:val="00823734"/>
    <w:rsid w:val="008451EA"/>
    <w:rsid w:val="008B51FE"/>
    <w:rsid w:val="008E723A"/>
    <w:rsid w:val="00B02257"/>
    <w:rsid w:val="00E7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EA"/>
    <w:rPr>
      <w:rFonts w:ascii="Tahoma" w:hAnsi="Tahoma" w:cs="Tahoma"/>
      <w:sz w:val="16"/>
      <w:szCs w:val="16"/>
    </w:rPr>
  </w:style>
  <w:style w:type="character" w:customStyle="1" w:styleId="v1">
    <w:name w:val="v1"/>
    <w:basedOn w:val="a0"/>
    <w:rsid w:val="00E7278B"/>
  </w:style>
  <w:style w:type="character" w:styleId="a5">
    <w:name w:val="Emphasis"/>
    <w:basedOn w:val="a0"/>
    <w:uiPriority w:val="20"/>
    <w:qFormat/>
    <w:rsid w:val="00E7278B"/>
    <w:rPr>
      <w:i/>
      <w:iCs/>
    </w:rPr>
  </w:style>
  <w:style w:type="character" w:customStyle="1" w:styleId="ls">
    <w:name w:val="ls"/>
    <w:basedOn w:val="a0"/>
    <w:rsid w:val="00E7278B"/>
  </w:style>
  <w:style w:type="character" w:styleId="a6">
    <w:name w:val="Hyperlink"/>
    <w:basedOn w:val="a0"/>
    <w:uiPriority w:val="99"/>
    <w:semiHidden/>
    <w:unhideWhenUsed/>
    <w:rsid w:val="00E7278B"/>
    <w:rPr>
      <w:color w:val="0000FF"/>
      <w:u w:val="single"/>
    </w:rPr>
  </w:style>
  <w:style w:type="character" w:styleId="a7">
    <w:name w:val="Strong"/>
    <w:basedOn w:val="a0"/>
    <w:uiPriority w:val="22"/>
    <w:qFormat/>
    <w:rsid w:val="00E727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0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7C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C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C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EA"/>
    <w:rPr>
      <w:rFonts w:ascii="Tahoma" w:hAnsi="Tahoma" w:cs="Tahoma"/>
      <w:sz w:val="16"/>
      <w:szCs w:val="16"/>
    </w:rPr>
  </w:style>
  <w:style w:type="character" w:customStyle="1" w:styleId="v1">
    <w:name w:val="v1"/>
    <w:basedOn w:val="a0"/>
    <w:rsid w:val="00E7278B"/>
  </w:style>
  <w:style w:type="character" w:styleId="a5">
    <w:name w:val="Emphasis"/>
    <w:basedOn w:val="a0"/>
    <w:uiPriority w:val="20"/>
    <w:qFormat/>
    <w:rsid w:val="00E7278B"/>
    <w:rPr>
      <w:i/>
      <w:iCs/>
    </w:rPr>
  </w:style>
  <w:style w:type="character" w:customStyle="1" w:styleId="ls">
    <w:name w:val="ls"/>
    <w:basedOn w:val="a0"/>
    <w:rsid w:val="00E7278B"/>
  </w:style>
  <w:style w:type="character" w:styleId="a6">
    <w:name w:val="Hyperlink"/>
    <w:basedOn w:val="a0"/>
    <w:uiPriority w:val="99"/>
    <w:semiHidden/>
    <w:unhideWhenUsed/>
    <w:rsid w:val="00E7278B"/>
    <w:rPr>
      <w:color w:val="0000FF"/>
      <w:u w:val="single"/>
    </w:rPr>
  </w:style>
  <w:style w:type="character" w:styleId="a7">
    <w:name w:val="Strong"/>
    <w:basedOn w:val="a0"/>
    <w:uiPriority w:val="22"/>
    <w:qFormat/>
    <w:rsid w:val="00E727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0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7C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C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C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17072009-n-172-fz-o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17072009-n-172-fz-ob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17072009-n-172-fz-ob/" TargetMode="External"/><Relationship Id="rId11" Type="http://schemas.openxmlformats.org/officeDocument/2006/relationships/hyperlink" Target="http://legalacts.ru/doc/federalnyi-zakon-ot-17072009-n-172-fz-ob/" TargetMode="External"/><Relationship Id="rId5" Type="http://schemas.openxmlformats.org/officeDocument/2006/relationships/hyperlink" Target="http://legalacts.ru/doc/zakon-rf-ot-17011992-n-2202-1-o/razdel-i/statja-9.1/" TargetMode="External"/><Relationship Id="rId10" Type="http://schemas.openxmlformats.org/officeDocument/2006/relationships/hyperlink" Target="http://legalacts.ru/doc/federalnyi-zakon-ot-17072009-n-172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17072009-n-17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2018-05-22T13:23:00Z</dcterms:created>
  <dcterms:modified xsi:type="dcterms:W3CDTF">2018-05-22T13:23:00Z</dcterms:modified>
</cp:coreProperties>
</file>